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C93" w:rsidRPr="00BE313F" w:rsidRDefault="004D1C93" w:rsidP="004D1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68120E" w:rsidRPr="00BE313F" w:rsidRDefault="004D1C93" w:rsidP="004D1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4C6BF2" w:rsidRPr="00BE313F" w:rsidRDefault="004D1C93" w:rsidP="004D1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Правительства Кыргызской Республики «Об утверждении Правил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Кыргызской Республики»</w:t>
      </w:r>
    </w:p>
    <w:p w:rsidR="004D1C93" w:rsidRPr="00BE313F" w:rsidRDefault="004D1C93" w:rsidP="004D1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 xml:space="preserve"> от 28 февраля 2017 года № 129»</w:t>
      </w:r>
    </w:p>
    <w:p w:rsidR="004D1C93" w:rsidRPr="00BE313F" w:rsidRDefault="004D1C93" w:rsidP="004D1C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C93" w:rsidRPr="00BE313F" w:rsidRDefault="00115D6D" w:rsidP="00A2341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4D1C93" w:rsidRPr="00BE313F" w:rsidRDefault="004D1C93" w:rsidP="00485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Pr="00BE313F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485E6A" w:rsidRPr="00BE313F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="0068120E" w:rsidRPr="00BE313F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68120E" w:rsidRPr="00BE313F">
        <w:rPr>
          <w:rFonts w:ascii="Times New Roman" w:hAnsi="Times New Roman" w:cs="Times New Roman"/>
          <w:sz w:val="28"/>
          <w:szCs w:val="28"/>
        </w:rPr>
        <w:t xml:space="preserve">   </w:t>
      </w:r>
      <w:r w:rsidR="00485E6A" w:rsidRPr="00BE313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485E6A" w:rsidRPr="00BE313F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 «Об утверждении Правил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Кыргызской Республики» от 28 февраля 2017 года № 129»</w:t>
      </w:r>
      <w:r w:rsidRPr="00BE313F">
        <w:rPr>
          <w:rFonts w:ascii="Times New Roman" w:hAnsi="Times New Roman" w:cs="Times New Roman"/>
          <w:sz w:val="28"/>
          <w:szCs w:val="28"/>
        </w:rPr>
        <w:t xml:space="preserve"> разработан в целях обеспечения прироста и сохранности средств пенсионных накоплений при инвестировании.</w:t>
      </w:r>
    </w:p>
    <w:p w:rsidR="00E4345A" w:rsidRPr="00BE313F" w:rsidRDefault="009F3208" w:rsidP="009F3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313F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Задачей вносимого проекта нормативного правового акта является расширение стр</w:t>
      </w:r>
      <w:r w:rsidR="00166B2A" w:rsidRPr="00BE313F">
        <w:rPr>
          <w:rFonts w:ascii="Times New Roman" w:hAnsi="Times New Roman" w:cs="Times New Roman"/>
          <w:sz w:val="28"/>
          <w:szCs w:val="28"/>
          <w:shd w:val="clear" w:color="auto" w:fill="FFFFFF"/>
        </w:rPr>
        <w:t>уктуры инвестиционного портфеля</w:t>
      </w:r>
      <w:r w:rsidRPr="00BE3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4345A" w:rsidRPr="00BE313F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вышеук</w:t>
      </w:r>
      <w:r w:rsidR="00CE6C3B" w:rsidRPr="00BE313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4345A" w:rsidRPr="00BE313F">
        <w:rPr>
          <w:rFonts w:ascii="Times New Roman" w:hAnsi="Times New Roman" w:cs="Times New Roman"/>
          <w:sz w:val="28"/>
          <w:szCs w:val="28"/>
          <w:shd w:val="clear" w:color="auto" w:fill="FFFFFF"/>
        </w:rPr>
        <w:t>занных</w:t>
      </w:r>
      <w:r w:rsidR="00650500" w:rsidRPr="00BE3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4345A" w:rsidRPr="00BE313F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Правил.</w:t>
      </w:r>
    </w:p>
    <w:p w:rsidR="00E4345A" w:rsidRPr="00BE313F" w:rsidRDefault="00E4345A" w:rsidP="009F3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15D6D" w:rsidRPr="00BE313F" w:rsidRDefault="00115D6D" w:rsidP="009F32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 </w:t>
      </w:r>
    </w:p>
    <w:p w:rsidR="00A541D0" w:rsidRPr="00BE313F" w:rsidRDefault="004D1C93" w:rsidP="00601E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>В соответствии со статьей 5 Закона Кыргызс</w:t>
      </w:r>
      <w:r w:rsidR="006F47A4" w:rsidRPr="00BE313F">
        <w:rPr>
          <w:rFonts w:ascii="Times New Roman" w:hAnsi="Times New Roman" w:cs="Times New Roman"/>
          <w:sz w:val="28"/>
          <w:szCs w:val="28"/>
        </w:rPr>
        <w:t>кой Республики</w:t>
      </w:r>
      <w:r w:rsidRPr="00BE313F">
        <w:rPr>
          <w:rFonts w:ascii="Times New Roman" w:hAnsi="Times New Roman" w:cs="Times New Roman"/>
          <w:sz w:val="28"/>
          <w:szCs w:val="28"/>
        </w:rPr>
        <w:t xml:space="preserve"> </w:t>
      </w:r>
      <w:r w:rsidR="00F66F7C" w:rsidRPr="00BE313F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F66F7C" w:rsidRPr="00BE313F">
        <w:rPr>
          <w:rFonts w:ascii="Times New Roman" w:hAnsi="Times New Roman" w:cs="Times New Roman"/>
          <w:sz w:val="28"/>
          <w:szCs w:val="28"/>
        </w:rPr>
        <w:t xml:space="preserve">   </w:t>
      </w:r>
      <w:r w:rsidRPr="00BE313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BE313F">
        <w:rPr>
          <w:rFonts w:ascii="Times New Roman" w:hAnsi="Times New Roman" w:cs="Times New Roman"/>
          <w:sz w:val="28"/>
          <w:szCs w:val="28"/>
        </w:rPr>
        <w:t xml:space="preserve">Об инвестировании средств для финансирования накопительной части пенсии по государственному социальному страхованию в Кыргызской Республике» Социальный фонд Кыргызской Республики осуществляет управление средствами пенсионных накоплений, формируемых в пользу застрахованных лиц, не воспользовавшихся правом выбора управляющей компании. </w:t>
      </w:r>
    </w:p>
    <w:p w:rsidR="00A541D0" w:rsidRPr="00BE313F" w:rsidRDefault="00CF6F38" w:rsidP="00601E9D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313F">
        <w:rPr>
          <w:sz w:val="28"/>
          <w:szCs w:val="28"/>
        </w:rPr>
        <w:t>Согласно вышеуказанных Правил</w:t>
      </w:r>
      <w:r w:rsidR="00C542D9" w:rsidRPr="00BE313F">
        <w:rPr>
          <w:sz w:val="28"/>
          <w:szCs w:val="28"/>
        </w:rPr>
        <w:t>,</w:t>
      </w:r>
      <w:r w:rsidRPr="00BE313F">
        <w:rPr>
          <w:sz w:val="28"/>
          <w:szCs w:val="28"/>
        </w:rPr>
        <w:t xml:space="preserve"> с</w:t>
      </w:r>
      <w:r w:rsidR="00DA005D" w:rsidRPr="00BE313F">
        <w:rPr>
          <w:sz w:val="28"/>
          <w:szCs w:val="28"/>
        </w:rPr>
        <w:t>редства пенсионных н</w:t>
      </w:r>
      <w:r w:rsidR="00857C30">
        <w:rPr>
          <w:sz w:val="28"/>
          <w:szCs w:val="28"/>
        </w:rPr>
        <w:t xml:space="preserve">акоплений могут быть размещены </w:t>
      </w:r>
      <w:r w:rsidR="00CC209F" w:rsidRPr="00BE313F">
        <w:rPr>
          <w:sz w:val="28"/>
          <w:szCs w:val="28"/>
        </w:rPr>
        <w:t>в</w:t>
      </w:r>
      <w:r w:rsidR="00CB02B8" w:rsidRPr="00BE313F">
        <w:rPr>
          <w:sz w:val="28"/>
          <w:szCs w:val="28"/>
        </w:rPr>
        <w:t>:</w:t>
      </w:r>
      <w:r w:rsidR="00DA005D" w:rsidRPr="00BE313F">
        <w:rPr>
          <w:sz w:val="28"/>
          <w:szCs w:val="28"/>
        </w:rPr>
        <w:t xml:space="preserve"> государственные ценн</w:t>
      </w:r>
      <w:r w:rsidRPr="00BE313F">
        <w:rPr>
          <w:sz w:val="28"/>
          <w:szCs w:val="28"/>
        </w:rPr>
        <w:t>ые бумаги Кыргызской Республик</w:t>
      </w:r>
      <w:r w:rsidR="00022162" w:rsidRPr="00BE313F">
        <w:rPr>
          <w:sz w:val="28"/>
          <w:szCs w:val="28"/>
        </w:rPr>
        <w:t>и</w:t>
      </w:r>
      <w:r w:rsidRPr="00BE313F">
        <w:rPr>
          <w:sz w:val="28"/>
          <w:szCs w:val="28"/>
        </w:rPr>
        <w:t>,</w:t>
      </w:r>
      <w:r w:rsidR="00DA005D" w:rsidRPr="00BE313F">
        <w:rPr>
          <w:sz w:val="28"/>
          <w:szCs w:val="28"/>
        </w:rPr>
        <w:t xml:space="preserve"> облигации с обеспечением (залоговым), выпущенные эмитентами Кыргызской Республики</w:t>
      </w:r>
      <w:r w:rsidRPr="00BE313F">
        <w:rPr>
          <w:sz w:val="28"/>
          <w:szCs w:val="28"/>
        </w:rPr>
        <w:t>,</w:t>
      </w:r>
      <w:r w:rsidR="00DA005D" w:rsidRPr="00BE313F">
        <w:rPr>
          <w:sz w:val="28"/>
          <w:szCs w:val="28"/>
        </w:rPr>
        <w:t xml:space="preserve"> срочные депозиты в кредитных организациях</w:t>
      </w:r>
      <w:r w:rsidRPr="00BE313F">
        <w:rPr>
          <w:sz w:val="28"/>
          <w:szCs w:val="28"/>
        </w:rPr>
        <w:t>,</w:t>
      </w:r>
      <w:r w:rsidR="00DA005D" w:rsidRPr="00BE313F">
        <w:rPr>
          <w:sz w:val="28"/>
          <w:szCs w:val="28"/>
        </w:rPr>
        <w:t xml:space="preserve"> облигации органов местного самоуправления Кыргызской Республики</w:t>
      </w:r>
      <w:r w:rsidRPr="00BE313F">
        <w:rPr>
          <w:sz w:val="28"/>
          <w:szCs w:val="28"/>
        </w:rPr>
        <w:t xml:space="preserve">, </w:t>
      </w:r>
      <w:r w:rsidR="00DA005D" w:rsidRPr="00BE313F">
        <w:rPr>
          <w:sz w:val="28"/>
          <w:szCs w:val="28"/>
        </w:rPr>
        <w:t>ипотечные ценные бумаги, выпущенные уполномоченным органом в сфере ипотечного жилищного кредитовани</w:t>
      </w:r>
      <w:r w:rsidRPr="00BE313F">
        <w:rPr>
          <w:sz w:val="28"/>
          <w:szCs w:val="28"/>
        </w:rPr>
        <w:t>я</w:t>
      </w:r>
      <w:r w:rsidR="00DA005D" w:rsidRPr="00BE313F">
        <w:rPr>
          <w:sz w:val="28"/>
          <w:szCs w:val="28"/>
        </w:rPr>
        <w:t>.</w:t>
      </w:r>
    </w:p>
    <w:p w:rsidR="00A541D0" w:rsidRPr="00BE313F" w:rsidRDefault="00441954" w:rsidP="00601E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541D0" w:rsidRPr="00BE313F">
        <w:rPr>
          <w:rFonts w:ascii="Times New Roman" w:hAnsi="Times New Roman" w:cs="Times New Roman"/>
          <w:sz w:val="28"/>
          <w:szCs w:val="28"/>
        </w:rPr>
        <w:t>с пунктом 112 Плана Правительства Кыргызской Республики на 2019-2023 годы по реализации программы деятельности Правительства Кыргызской Республики, утвержденной постановлением Жогорку Кенеша Кыргызской Республики от 20 апреля 2018 года № 2377-VI</w:t>
      </w:r>
      <w:r w:rsidR="00BB7F49" w:rsidRPr="00BE313F">
        <w:rPr>
          <w:rFonts w:ascii="Times New Roman" w:hAnsi="Times New Roman" w:cs="Times New Roman"/>
          <w:sz w:val="28"/>
          <w:szCs w:val="28"/>
        </w:rPr>
        <w:t xml:space="preserve"> (ППКР №</w:t>
      </w:r>
      <w:r w:rsidR="00FD258F">
        <w:rPr>
          <w:rFonts w:ascii="Times New Roman" w:hAnsi="Times New Roman" w:cs="Times New Roman"/>
          <w:sz w:val="28"/>
          <w:szCs w:val="28"/>
        </w:rPr>
        <w:t xml:space="preserve"> </w:t>
      </w:r>
      <w:r w:rsidR="005113A9">
        <w:rPr>
          <w:rFonts w:ascii="Times New Roman" w:hAnsi="Times New Roman" w:cs="Times New Roman"/>
          <w:sz w:val="28"/>
          <w:szCs w:val="28"/>
        </w:rPr>
        <w:t xml:space="preserve">140 от 29 марта </w:t>
      </w:r>
      <w:r w:rsidR="00BB7F49" w:rsidRPr="00BE313F">
        <w:rPr>
          <w:rFonts w:ascii="Times New Roman" w:hAnsi="Times New Roman" w:cs="Times New Roman"/>
          <w:sz w:val="28"/>
          <w:szCs w:val="28"/>
        </w:rPr>
        <w:t>2019</w:t>
      </w:r>
      <w:r w:rsidR="00B51F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BB7F49" w:rsidRPr="00BE313F">
        <w:rPr>
          <w:rFonts w:ascii="Times New Roman" w:hAnsi="Times New Roman" w:cs="Times New Roman"/>
          <w:sz w:val="28"/>
          <w:szCs w:val="28"/>
        </w:rPr>
        <w:t>)</w:t>
      </w:r>
      <w:r w:rsidR="00A541D0" w:rsidRPr="00BE313F">
        <w:rPr>
          <w:rFonts w:ascii="Times New Roman" w:hAnsi="Times New Roman" w:cs="Times New Roman"/>
          <w:sz w:val="28"/>
          <w:szCs w:val="28"/>
        </w:rPr>
        <w:t xml:space="preserve">, предусматривается в 2021 году увеличение количества разрешенных финансовых инструментов </w:t>
      </w:r>
      <w:r w:rsidR="00857C30">
        <w:rPr>
          <w:rFonts w:ascii="Times New Roman" w:hAnsi="Times New Roman" w:cs="Times New Roman"/>
          <w:sz w:val="28"/>
          <w:szCs w:val="28"/>
        </w:rPr>
        <w:t>с пяти до шести</w:t>
      </w:r>
      <w:r w:rsidR="00C56E73">
        <w:rPr>
          <w:rFonts w:ascii="Times New Roman" w:hAnsi="Times New Roman" w:cs="Times New Roman"/>
          <w:sz w:val="28"/>
          <w:szCs w:val="28"/>
        </w:rPr>
        <w:t xml:space="preserve"> </w:t>
      </w:r>
      <w:r w:rsidR="00A541D0" w:rsidRPr="00BE313F">
        <w:rPr>
          <w:rFonts w:ascii="Times New Roman" w:hAnsi="Times New Roman" w:cs="Times New Roman"/>
          <w:sz w:val="28"/>
          <w:szCs w:val="28"/>
        </w:rPr>
        <w:t>для размещения</w:t>
      </w:r>
      <w:r w:rsidR="006263E6" w:rsidRPr="00BE313F">
        <w:rPr>
          <w:rFonts w:ascii="Times New Roman" w:hAnsi="Times New Roman" w:cs="Times New Roman"/>
          <w:sz w:val="28"/>
          <w:szCs w:val="28"/>
        </w:rPr>
        <w:t xml:space="preserve"> средств пенсионных накоплений</w:t>
      </w:r>
      <w:r w:rsidR="00A541D0" w:rsidRPr="00BE31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1C93" w:rsidRPr="00BE313F" w:rsidRDefault="00C3596C" w:rsidP="00601E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CB02B8" w:rsidRPr="00BE313F">
        <w:rPr>
          <w:rFonts w:ascii="Times New Roman" w:hAnsi="Times New Roman" w:cs="Times New Roman"/>
          <w:sz w:val="28"/>
          <w:szCs w:val="28"/>
        </w:rPr>
        <w:t xml:space="preserve"> этой связи, также в целях</w:t>
      </w:r>
      <w:r w:rsidRPr="00BE313F">
        <w:rPr>
          <w:rFonts w:ascii="Times New Roman" w:hAnsi="Times New Roman" w:cs="Times New Roman"/>
          <w:sz w:val="28"/>
          <w:szCs w:val="28"/>
        </w:rPr>
        <w:t xml:space="preserve"> </w:t>
      </w:r>
      <w:r w:rsidR="00A541D0" w:rsidRPr="00BE313F">
        <w:rPr>
          <w:rFonts w:ascii="Times New Roman" w:hAnsi="Times New Roman" w:cs="Times New Roman"/>
          <w:sz w:val="28"/>
          <w:szCs w:val="28"/>
        </w:rPr>
        <w:t xml:space="preserve">диверсификации инвестиционного портфеля для обеспечения прироста, и сохранности средств пенсионных накоплений, предлагается размещение средств пенсионных накоплений на срочные депозиты в иностранной валюте в кредитных организациях. </w:t>
      </w:r>
    </w:p>
    <w:p w:rsidR="004D1C93" w:rsidRPr="00BE313F" w:rsidRDefault="004D1C93" w:rsidP="00601E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 xml:space="preserve">Проектом постановления предусматривается определить долю средств пенсионных накоплений на размещение депозиты в иностранной валюте </w:t>
      </w:r>
      <w:r w:rsidRPr="00BE313F">
        <w:rPr>
          <w:rFonts w:ascii="Times New Roman" w:eastAsia="Times New Roman" w:hAnsi="Times New Roman" w:cs="Times New Roman"/>
          <w:sz w:val="28"/>
          <w:szCs w:val="28"/>
        </w:rPr>
        <w:t>стран Организации экономического сотрудничества и развития (ОЭСР) и Евразийского экономического союза (ЕАЭС) не более 5 процентов стоимости пенсионных накоплений.</w:t>
      </w:r>
    </w:p>
    <w:p w:rsidR="004D1C93" w:rsidRPr="00BE313F" w:rsidRDefault="004D1C93" w:rsidP="00601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>В настоящее время вклады в иностранную валюту остаются одним из важных направлений деятельности финансовых институтов, в том числе в целях как зарабатывания денег, так и сохранения сбережений.</w:t>
      </w:r>
      <w:r w:rsidRPr="00BE313F">
        <w:rPr>
          <w:rFonts w:ascii="Times New Roman" w:eastAsia="Times New Roman" w:hAnsi="Times New Roman" w:cs="Times New Roman"/>
          <w:sz w:val="28"/>
          <w:szCs w:val="28"/>
        </w:rPr>
        <w:t xml:space="preserve"> Так, согласно данным Национального банка Кыргызской Республики в</w:t>
      </w:r>
      <w:r w:rsidRPr="00BE31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313F">
        <w:rPr>
          <w:rFonts w:ascii="Times New Roman" w:hAnsi="Times New Roman" w:cs="Times New Roman"/>
          <w:bCs/>
          <w:sz w:val="28"/>
          <w:szCs w:val="28"/>
        </w:rPr>
        <w:t>июне текущего года на депозитах в коммерческих банках аккумулировано 164 млрд 545 млн сомов. Средневзвешенная процентная</w:t>
      </w:r>
      <w:r w:rsidR="004F132B">
        <w:rPr>
          <w:rFonts w:ascii="Times New Roman" w:hAnsi="Times New Roman" w:cs="Times New Roman"/>
          <w:bCs/>
          <w:sz w:val="28"/>
          <w:szCs w:val="28"/>
        </w:rPr>
        <w:t xml:space="preserve"> ставка по вкладам составляет 4,</w:t>
      </w:r>
      <w:r w:rsidRPr="00BE313F">
        <w:rPr>
          <w:rFonts w:ascii="Times New Roman" w:hAnsi="Times New Roman" w:cs="Times New Roman"/>
          <w:bCs/>
          <w:sz w:val="28"/>
          <w:szCs w:val="28"/>
        </w:rPr>
        <w:t>0%.</w:t>
      </w:r>
      <w:r w:rsidRPr="00BE31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313F">
        <w:rPr>
          <w:rFonts w:ascii="Times New Roman" w:hAnsi="Times New Roman" w:cs="Times New Roman"/>
          <w:sz w:val="28"/>
          <w:szCs w:val="28"/>
        </w:rPr>
        <w:t>Отметим, что большая часть 97 млрд 722 млн хранится в сом</w:t>
      </w:r>
      <w:r w:rsidR="0014392D">
        <w:rPr>
          <w:rFonts w:ascii="Times New Roman" w:hAnsi="Times New Roman" w:cs="Times New Roman"/>
          <w:sz w:val="28"/>
          <w:szCs w:val="28"/>
        </w:rPr>
        <w:t xml:space="preserve">ах (59%), в иностранной валюте - </w:t>
      </w:r>
      <w:r w:rsidRPr="00BE313F">
        <w:rPr>
          <w:rFonts w:ascii="Times New Roman" w:hAnsi="Times New Roman" w:cs="Times New Roman"/>
          <w:sz w:val="28"/>
          <w:szCs w:val="28"/>
        </w:rPr>
        <w:t>66 млрд 823 млн. (41%)</w:t>
      </w:r>
      <w:r w:rsidR="00B77E63">
        <w:rPr>
          <w:rFonts w:ascii="Times New Roman" w:hAnsi="Times New Roman" w:cs="Times New Roman"/>
          <w:sz w:val="28"/>
          <w:szCs w:val="28"/>
        </w:rPr>
        <w:t>.</w:t>
      </w:r>
    </w:p>
    <w:p w:rsidR="004D1C93" w:rsidRPr="00BE313F" w:rsidRDefault="004D1C93" w:rsidP="00601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>Учитывая, что средства пенсионных накоплений являются долгосрочными финансовыми ресурсами,</w:t>
      </w:r>
      <w:r w:rsidR="00937FE6">
        <w:rPr>
          <w:rFonts w:ascii="Times New Roman" w:hAnsi="Times New Roman" w:cs="Times New Roman"/>
          <w:sz w:val="28"/>
          <w:szCs w:val="28"/>
        </w:rPr>
        <w:t xml:space="preserve"> их размещение в иностранной валюте</w:t>
      </w:r>
      <w:r w:rsidR="00A47EC6">
        <w:rPr>
          <w:rFonts w:ascii="Times New Roman" w:hAnsi="Times New Roman" w:cs="Times New Roman"/>
          <w:sz w:val="28"/>
          <w:szCs w:val="28"/>
        </w:rPr>
        <w:t xml:space="preserve"> должно</w:t>
      </w:r>
      <w:r w:rsidRPr="00BE313F">
        <w:rPr>
          <w:rFonts w:ascii="Times New Roman" w:hAnsi="Times New Roman" w:cs="Times New Roman"/>
          <w:sz w:val="28"/>
          <w:szCs w:val="28"/>
        </w:rPr>
        <w:t xml:space="preserve"> стать обязательной частью инвестиционной политики Социального фонда Кыргызской Республики.</w:t>
      </w:r>
    </w:p>
    <w:p w:rsidR="004D1C93" w:rsidRPr="00BE313F" w:rsidRDefault="004D1C93" w:rsidP="00601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 xml:space="preserve"> В настоящее время опыт Республики Казахстан и Республики Армении относительно инвестирования пенсионных активов в иностранной валюте, показывает положительные результаты применения данного инструмента. Согласно данным Национального банка</w:t>
      </w:r>
      <w:r w:rsidR="0088173F">
        <w:rPr>
          <w:rFonts w:ascii="Times New Roman" w:hAnsi="Times New Roman" w:cs="Times New Roman"/>
          <w:sz w:val="28"/>
          <w:szCs w:val="28"/>
        </w:rPr>
        <w:t xml:space="preserve"> Республики Казахстан, на 01 января </w:t>
      </w:r>
      <w:r w:rsidRPr="00BE313F">
        <w:rPr>
          <w:rFonts w:ascii="Times New Roman" w:hAnsi="Times New Roman" w:cs="Times New Roman"/>
          <w:sz w:val="28"/>
          <w:szCs w:val="28"/>
        </w:rPr>
        <w:t>2020</w:t>
      </w:r>
      <w:r w:rsidR="00056B0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E313F">
        <w:rPr>
          <w:rFonts w:ascii="Times New Roman" w:hAnsi="Times New Roman" w:cs="Times New Roman"/>
          <w:sz w:val="28"/>
          <w:szCs w:val="28"/>
        </w:rPr>
        <w:t xml:space="preserve"> объем инвестирования пенсионных активов в иностранной валюте составил 30% от общего объема портфеля пенсионных активов. А также, в соответствии </w:t>
      </w:r>
      <w:r w:rsidR="005A324D">
        <w:rPr>
          <w:rFonts w:ascii="Times New Roman" w:hAnsi="Times New Roman" w:cs="Times New Roman"/>
          <w:sz w:val="28"/>
          <w:szCs w:val="28"/>
        </w:rPr>
        <w:t xml:space="preserve">с </w:t>
      </w:r>
      <w:r w:rsidRPr="00BE313F">
        <w:rPr>
          <w:rFonts w:ascii="Times New Roman" w:hAnsi="Times New Roman" w:cs="Times New Roman"/>
          <w:sz w:val="28"/>
          <w:szCs w:val="28"/>
        </w:rPr>
        <w:t xml:space="preserve">законодательством Республики Армения, максимальный размер инвестиции в иностранной валюте не может превышать 40% от общих активов обязательного пенсионного фонда.   </w:t>
      </w:r>
    </w:p>
    <w:p w:rsidR="008C0BA8" w:rsidRPr="00BE313F" w:rsidRDefault="008C0BA8" w:rsidP="00601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>Также, для реализации вышеуказанной цели</w:t>
      </w:r>
      <w:r w:rsidR="009017B0" w:rsidRPr="00BE313F">
        <w:rPr>
          <w:rFonts w:ascii="Times New Roman" w:hAnsi="Times New Roman" w:cs="Times New Roman"/>
          <w:sz w:val="28"/>
          <w:szCs w:val="28"/>
        </w:rPr>
        <w:t>, предлагается</w:t>
      </w:r>
      <w:r w:rsidRPr="00BE313F">
        <w:rPr>
          <w:rFonts w:ascii="Times New Roman" w:hAnsi="Times New Roman" w:cs="Times New Roman"/>
          <w:sz w:val="28"/>
          <w:szCs w:val="28"/>
        </w:rPr>
        <w:t xml:space="preserve"> организовать открыти</w:t>
      </w:r>
      <w:r w:rsidR="003F6B9E" w:rsidRPr="00BE313F">
        <w:rPr>
          <w:rFonts w:ascii="Times New Roman" w:hAnsi="Times New Roman" w:cs="Times New Roman"/>
          <w:sz w:val="28"/>
          <w:szCs w:val="28"/>
        </w:rPr>
        <w:t>е расчетных счетов в иностранных валютах</w:t>
      </w:r>
      <w:r w:rsidRPr="00BE313F">
        <w:rPr>
          <w:rFonts w:ascii="Times New Roman" w:hAnsi="Times New Roman" w:cs="Times New Roman"/>
          <w:sz w:val="28"/>
          <w:szCs w:val="28"/>
        </w:rPr>
        <w:t xml:space="preserve"> для дальнейшего осуществления операции по покупке и продаже иностранных валют.   </w:t>
      </w:r>
    </w:p>
    <w:p w:rsidR="004D1C93" w:rsidRPr="00BE313F" w:rsidRDefault="004D1C93" w:rsidP="00601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>Утверждение проекта постановления позволит расширить возможности диверсификации инвестиционного портфеля для обеспечения их сохранности и доходности. </w:t>
      </w:r>
    </w:p>
    <w:p w:rsidR="00CB7C78" w:rsidRPr="00BE313F" w:rsidRDefault="00CB7C78" w:rsidP="00601E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29C" w:rsidRPr="00BE313F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017B0" w:rsidRPr="00BE313F" w:rsidRDefault="00ED129C" w:rsidP="00A97C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социальных, экономических, правовых, правозащитных, гендерных, экологических и коррупционных последствий не повлечет.</w:t>
      </w:r>
    </w:p>
    <w:p w:rsidR="00601E9D" w:rsidRPr="00BE313F" w:rsidRDefault="00601E9D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29C" w:rsidRPr="00BE313F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FF42B8" w:rsidRPr="00BE313F" w:rsidRDefault="00ED129C" w:rsidP="00C42275">
      <w:pPr>
        <w:spacing w:after="0" w:line="240" w:lineRule="auto"/>
        <w:ind w:firstLine="708"/>
        <w:jc w:val="both"/>
        <w:rPr>
          <w:rFonts w:ascii="Calibri" w:eastAsia="Times New Roman" w:hAnsi="Calibri" w:cs="Calibri"/>
          <w:lang w:eastAsia="ru-RU"/>
        </w:rPr>
      </w:pPr>
      <w:r w:rsidRPr="00BE313F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со статьей </w:t>
      </w:r>
      <w:r w:rsidR="00B04317" w:rsidRPr="00BE313F">
        <w:rPr>
          <w:rFonts w:ascii="Times New Roman" w:hAnsi="Times New Roman" w:cs="Times New Roman"/>
          <w:sz w:val="28"/>
          <w:szCs w:val="28"/>
        </w:rPr>
        <w:t>22 Закона Кыргызской Республики</w:t>
      </w:r>
      <w:r w:rsidRPr="00BE313F">
        <w:rPr>
          <w:rFonts w:ascii="Times New Roman" w:hAnsi="Times New Roman" w:cs="Times New Roman"/>
          <w:sz w:val="28"/>
          <w:szCs w:val="28"/>
        </w:rPr>
        <w:t xml:space="preserve"> «О нормативных правовых актах Кыргызской Республики» данный проект постановления Правительства Кыргызс</w:t>
      </w:r>
      <w:r w:rsidR="00292AAB">
        <w:rPr>
          <w:rFonts w:ascii="Times New Roman" w:hAnsi="Times New Roman" w:cs="Times New Roman"/>
          <w:sz w:val="28"/>
          <w:szCs w:val="28"/>
        </w:rPr>
        <w:t xml:space="preserve">кой Республики, </w:t>
      </w:r>
      <w:r w:rsidR="00FF42B8" w:rsidRPr="00BE31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проведения общественного обсуждения</w:t>
      </w:r>
      <w:r w:rsidR="00292A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42B8" w:rsidRPr="00BE3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размещение на </w:t>
      </w:r>
      <w:r w:rsidR="00E93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Правительства </w:t>
      </w:r>
      <w:r w:rsidR="00FF42B8" w:rsidRPr="00BE313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C42275" w:rsidRPr="00BE3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975A0" w:rsidRPr="00BE3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42275" w:rsidRPr="00BE31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="009105FE" w:rsidRPr="00BE31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="00E93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="00444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="00C42275" w:rsidRPr="00BE31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proofErr w:type="spellStart"/>
      <w:r w:rsidR="00C42275" w:rsidRPr="00BE313F">
        <w:rPr>
          <w:rFonts w:ascii="Times New Roman" w:eastAsia="Times New Roman" w:hAnsi="Times New Roman" w:cs="Times New Roman"/>
          <w:sz w:val="28"/>
          <w:szCs w:val="28"/>
          <w:lang w:eastAsia="ru-RU"/>
        </w:rPr>
        <w:t>сх</w:t>
      </w:r>
      <w:proofErr w:type="spellEnd"/>
      <w:r w:rsidR="00C42275" w:rsidRPr="00BE313F">
        <w:rPr>
          <w:rFonts w:ascii="Times New Roman" w:eastAsia="Times New Roman" w:hAnsi="Times New Roman" w:cs="Times New Roman"/>
          <w:sz w:val="28"/>
          <w:szCs w:val="28"/>
          <w:lang w:eastAsia="ru-RU"/>
        </w:rPr>
        <w:t>.№</w:t>
      </w:r>
      <w:r w:rsidR="00C42275" w:rsidRPr="00BE31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="009105FE" w:rsidRPr="00BE31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="00C42275" w:rsidRPr="00BE31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="009975A0" w:rsidRPr="00BE313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42275" w:rsidRPr="00BE3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42275" w:rsidRPr="00BE313F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размещен на Едином портале общественного обсуждения проектов нормативных правовых актов К</w:t>
      </w:r>
      <w:r w:rsidR="00293AA3" w:rsidRPr="00BE313F">
        <w:rPr>
          <w:rFonts w:ascii="Times New Roman" w:hAnsi="Times New Roman" w:cs="Times New Roman"/>
          <w:sz w:val="28"/>
          <w:szCs w:val="28"/>
        </w:rPr>
        <w:t>ыргызской Республики _______________</w:t>
      </w:r>
      <w:r w:rsidR="00C42275" w:rsidRPr="00BE313F">
        <w:rPr>
          <w:rFonts w:ascii="Times New Roman" w:hAnsi="Times New Roman" w:cs="Times New Roman"/>
          <w:sz w:val="28"/>
          <w:szCs w:val="28"/>
        </w:rPr>
        <w:t xml:space="preserve"> 2020 года.</w:t>
      </w:r>
    </w:p>
    <w:p w:rsidR="00ED129C" w:rsidRPr="00BE313F" w:rsidRDefault="00ED129C" w:rsidP="00ED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29C" w:rsidRPr="00BE313F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ED129C" w:rsidRPr="00BE313F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BE313F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BE313F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ED129C" w:rsidRPr="00BE313F" w:rsidRDefault="00ED129C" w:rsidP="00ED12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29C" w:rsidRPr="00BE313F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ED129C" w:rsidRPr="00BE313F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>В случае принятия проекта постановления Правительства Кыргызской Республики, его реализация не потребует дополнительных финансовых средств из республиканского бюджета.</w:t>
      </w:r>
    </w:p>
    <w:p w:rsidR="00ED129C" w:rsidRPr="00BE313F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29C" w:rsidRPr="00BE313F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ED129C" w:rsidRPr="00BE313F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13F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2731F" w:rsidRDefault="0012731F" w:rsidP="00ED12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056F" w:rsidRPr="00BE313F" w:rsidRDefault="001B056F" w:rsidP="00ED12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29C" w:rsidRPr="00BE313F" w:rsidRDefault="00ED129C" w:rsidP="00F361FF">
      <w:pPr>
        <w:spacing w:after="0" w:line="240" w:lineRule="auto"/>
        <w:ind w:firstLine="708"/>
        <w:rPr>
          <w:sz w:val="28"/>
          <w:szCs w:val="28"/>
        </w:rPr>
      </w:pPr>
      <w:r w:rsidRPr="00BE313F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F36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61FF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776699">
        <w:rPr>
          <w:rFonts w:ascii="Times New Roman" w:hAnsi="Times New Roman" w:cs="Times New Roman"/>
          <w:b/>
          <w:sz w:val="28"/>
          <w:szCs w:val="28"/>
        </w:rPr>
        <w:tab/>
      </w:r>
      <w:r w:rsidR="00776699">
        <w:rPr>
          <w:rFonts w:ascii="Times New Roman" w:hAnsi="Times New Roman" w:cs="Times New Roman"/>
          <w:b/>
          <w:sz w:val="28"/>
          <w:szCs w:val="28"/>
        </w:rPr>
        <w:tab/>
      </w:r>
      <w:r w:rsidRPr="00BE313F">
        <w:rPr>
          <w:rFonts w:ascii="Times New Roman" w:hAnsi="Times New Roman" w:cs="Times New Roman"/>
          <w:b/>
          <w:sz w:val="28"/>
          <w:szCs w:val="28"/>
        </w:rPr>
        <w:tab/>
      </w:r>
      <w:r w:rsidRPr="00BE313F">
        <w:rPr>
          <w:rFonts w:ascii="Times New Roman" w:hAnsi="Times New Roman" w:cs="Times New Roman"/>
          <w:b/>
          <w:sz w:val="28"/>
          <w:szCs w:val="28"/>
        </w:rPr>
        <w:tab/>
      </w:r>
      <w:r w:rsidRPr="00BE313F">
        <w:rPr>
          <w:rFonts w:ascii="Times New Roman" w:hAnsi="Times New Roman" w:cs="Times New Roman"/>
          <w:b/>
          <w:sz w:val="28"/>
          <w:szCs w:val="28"/>
        </w:rPr>
        <w:tab/>
      </w:r>
      <w:r w:rsidRPr="00BE313F">
        <w:rPr>
          <w:rFonts w:ascii="Times New Roman" w:hAnsi="Times New Roman" w:cs="Times New Roman"/>
          <w:b/>
          <w:sz w:val="28"/>
          <w:szCs w:val="28"/>
        </w:rPr>
        <w:tab/>
      </w:r>
      <w:r w:rsidRPr="00BE313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BE313F">
        <w:rPr>
          <w:rFonts w:ascii="Times New Roman" w:hAnsi="Times New Roman" w:cs="Times New Roman"/>
          <w:b/>
          <w:sz w:val="28"/>
          <w:szCs w:val="28"/>
        </w:rPr>
        <w:t>М.Ирсалиев</w:t>
      </w:r>
      <w:proofErr w:type="spellEnd"/>
      <w:r w:rsidRPr="00BE313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9523D" w:rsidRPr="00BE313F" w:rsidRDefault="00F361FF" w:rsidP="004D1C93"/>
    <w:sectPr w:rsidR="0089523D" w:rsidRPr="00BE3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154D8"/>
    <w:multiLevelType w:val="hybridMultilevel"/>
    <w:tmpl w:val="50ECEB80"/>
    <w:lvl w:ilvl="0" w:tplc="B950DE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C93"/>
    <w:rsid w:val="000146FE"/>
    <w:rsid w:val="00022162"/>
    <w:rsid w:val="00056B06"/>
    <w:rsid w:val="00081709"/>
    <w:rsid w:val="0009434A"/>
    <w:rsid w:val="001118EA"/>
    <w:rsid w:val="00113801"/>
    <w:rsid w:val="00115D6D"/>
    <w:rsid w:val="0012572C"/>
    <w:rsid w:val="0012731F"/>
    <w:rsid w:val="0014392D"/>
    <w:rsid w:val="001467A9"/>
    <w:rsid w:val="0016501F"/>
    <w:rsid w:val="00166B2A"/>
    <w:rsid w:val="001A0D87"/>
    <w:rsid w:val="001B056F"/>
    <w:rsid w:val="001C0A80"/>
    <w:rsid w:val="001D1149"/>
    <w:rsid w:val="002174DD"/>
    <w:rsid w:val="00277D09"/>
    <w:rsid w:val="00290929"/>
    <w:rsid w:val="00292AAB"/>
    <w:rsid w:val="00293AA3"/>
    <w:rsid w:val="003C0553"/>
    <w:rsid w:val="003F6B9E"/>
    <w:rsid w:val="00441954"/>
    <w:rsid w:val="004446B7"/>
    <w:rsid w:val="00485E6A"/>
    <w:rsid w:val="004C6BF2"/>
    <w:rsid w:val="004D1C93"/>
    <w:rsid w:val="004D3705"/>
    <w:rsid w:val="004F132B"/>
    <w:rsid w:val="005113A9"/>
    <w:rsid w:val="00551320"/>
    <w:rsid w:val="005848C6"/>
    <w:rsid w:val="005A324D"/>
    <w:rsid w:val="005E63C7"/>
    <w:rsid w:val="00601E9D"/>
    <w:rsid w:val="006263E6"/>
    <w:rsid w:val="00650500"/>
    <w:rsid w:val="0068120E"/>
    <w:rsid w:val="006F47A4"/>
    <w:rsid w:val="00713B08"/>
    <w:rsid w:val="00776699"/>
    <w:rsid w:val="00795900"/>
    <w:rsid w:val="0079700F"/>
    <w:rsid w:val="00797AB1"/>
    <w:rsid w:val="007F060A"/>
    <w:rsid w:val="007F0F0D"/>
    <w:rsid w:val="00857C30"/>
    <w:rsid w:val="0088173F"/>
    <w:rsid w:val="008C0BA8"/>
    <w:rsid w:val="008F3872"/>
    <w:rsid w:val="009017B0"/>
    <w:rsid w:val="009105FE"/>
    <w:rsid w:val="00937FE6"/>
    <w:rsid w:val="00982874"/>
    <w:rsid w:val="009975A0"/>
    <w:rsid w:val="009D53C8"/>
    <w:rsid w:val="009D65D8"/>
    <w:rsid w:val="009F3208"/>
    <w:rsid w:val="00A2317C"/>
    <w:rsid w:val="00A2341D"/>
    <w:rsid w:val="00A360B2"/>
    <w:rsid w:val="00A47EC6"/>
    <w:rsid w:val="00A541D0"/>
    <w:rsid w:val="00A97CD8"/>
    <w:rsid w:val="00AA1897"/>
    <w:rsid w:val="00B04317"/>
    <w:rsid w:val="00B47DC9"/>
    <w:rsid w:val="00B51FD3"/>
    <w:rsid w:val="00B77E63"/>
    <w:rsid w:val="00BB7F49"/>
    <w:rsid w:val="00BE313F"/>
    <w:rsid w:val="00C3596C"/>
    <w:rsid w:val="00C42275"/>
    <w:rsid w:val="00C542D9"/>
    <w:rsid w:val="00C56E73"/>
    <w:rsid w:val="00C704BE"/>
    <w:rsid w:val="00C711C1"/>
    <w:rsid w:val="00CB02B8"/>
    <w:rsid w:val="00CB7C78"/>
    <w:rsid w:val="00CC209F"/>
    <w:rsid w:val="00CC5A21"/>
    <w:rsid w:val="00CE6C3B"/>
    <w:rsid w:val="00CF6F38"/>
    <w:rsid w:val="00D35DCD"/>
    <w:rsid w:val="00D410FE"/>
    <w:rsid w:val="00D619D6"/>
    <w:rsid w:val="00D7782E"/>
    <w:rsid w:val="00D95AE4"/>
    <w:rsid w:val="00DA005D"/>
    <w:rsid w:val="00DF55AC"/>
    <w:rsid w:val="00E409E3"/>
    <w:rsid w:val="00E4345A"/>
    <w:rsid w:val="00E73823"/>
    <w:rsid w:val="00E74D6C"/>
    <w:rsid w:val="00E756FC"/>
    <w:rsid w:val="00E85304"/>
    <w:rsid w:val="00E9337E"/>
    <w:rsid w:val="00ED129C"/>
    <w:rsid w:val="00F24D18"/>
    <w:rsid w:val="00F361FF"/>
    <w:rsid w:val="00F66F7C"/>
    <w:rsid w:val="00FA3573"/>
    <w:rsid w:val="00FD258F"/>
    <w:rsid w:val="00FF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9CC4A"/>
  <w15:chartTrackingRefBased/>
  <w15:docId w15:val="{E93A783F-D1E5-4F06-9284-5A89C1B9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C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D6D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3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345A"/>
    <w:rPr>
      <w:rFonts w:ascii="Segoe UI" w:hAnsi="Segoe UI" w:cs="Segoe UI"/>
      <w:sz w:val="18"/>
      <w:szCs w:val="18"/>
    </w:rPr>
  </w:style>
  <w:style w:type="paragraph" w:customStyle="1" w:styleId="tktekst">
    <w:name w:val="tktekst"/>
    <w:basedOn w:val="a"/>
    <w:rsid w:val="00DA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3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9F347-BFF0-40E8-9FDE-FFBBA6842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Торобек Пратов</cp:lastModifiedBy>
  <cp:revision>139</cp:revision>
  <cp:lastPrinted>2020-11-16T11:15:00Z</cp:lastPrinted>
  <dcterms:created xsi:type="dcterms:W3CDTF">2020-11-06T11:37:00Z</dcterms:created>
  <dcterms:modified xsi:type="dcterms:W3CDTF">2020-11-16T11:51:00Z</dcterms:modified>
</cp:coreProperties>
</file>